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  <w:jc w:val="center"/>
      </w:pPr>
      <w:r w:rsidRPr="007C520E">
        <w:rPr>
          <w:b/>
          <w:bCs/>
        </w:rPr>
        <w:t>МАТЕМАТИКА</w:t>
      </w:r>
      <w:r w:rsidRPr="007C520E">
        <w:rPr>
          <w:b/>
          <w:bCs/>
        </w:rPr>
        <w:br/>
        <w:t>Пояснительная записка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 xml:space="preserve">Рабочая программа по математике составлена на основе федерального государственного образовательного стандарта начального общего </w:t>
      </w:r>
      <w:proofErr w:type="spellStart"/>
      <w:proofErr w:type="gramStart"/>
      <w:r w:rsidRPr="007C520E">
        <w:t>об-разования</w:t>
      </w:r>
      <w:proofErr w:type="spellEnd"/>
      <w:proofErr w:type="gramEnd"/>
      <w:r w:rsidRPr="007C520E">
        <w:t xml:space="preserve">, примерной основной образовательной программы начального общего образования, авторской программы М. И. Моро, М. А. Бантовой, Г. В. </w:t>
      </w:r>
      <w:proofErr w:type="spellStart"/>
      <w:r w:rsidRPr="007C520E">
        <w:t>Бельтюковой</w:t>
      </w:r>
      <w:proofErr w:type="spellEnd"/>
      <w:r w:rsidRPr="007C520E">
        <w:t>, С. И. Волковой, С. В. Степановой.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7C520E">
        <w:t>Разработана</w:t>
      </w:r>
      <w:proofErr w:type="gramEnd"/>
      <w:r w:rsidRPr="007C520E">
        <w:t xml:space="preserve"> в целях конкретизации содержания образовательного стандарта с учетом </w:t>
      </w:r>
      <w:proofErr w:type="spellStart"/>
      <w:r w:rsidRPr="007C520E">
        <w:t>межпредметных</w:t>
      </w:r>
      <w:proofErr w:type="spellEnd"/>
      <w:r w:rsidRPr="007C520E">
        <w:t xml:space="preserve"> и </w:t>
      </w:r>
      <w:proofErr w:type="spellStart"/>
      <w:r w:rsidRPr="007C520E">
        <w:t>внутрипредметных</w:t>
      </w:r>
      <w:proofErr w:type="spellEnd"/>
      <w:r w:rsidRPr="007C520E">
        <w:t xml:space="preserve"> связей, логики учебного процесса и возрастных особенностей младших школьников.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  <w:jc w:val="center"/>
      </w:pPr>
      <w:r w:rsidRPr="007C520E">
        <w:rPr>
          <w:b/>
          <w:bCs/>
        </w:rPr>
        <w:t>Общая характеристика предмета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Данный учебный предмет имеет своей</w:t>
      </w:r>
      <w:r w:rsidRPr="007C520E">
        <w:rPr>
          <w:rStyle w:val="apple-converted-space"/>
        </w:rPr>
        <w:t> </w:t>
      </w:r>
      <w:r w:rsidRPr="007C520E">
        <w:rPr>
          <w:b/>
          <w:bCs/>
        </w:rPr>
        <w:t>целью</w:t>
      </w:r>
      <w:r w:rsidRPr="007C520E">
        <w:t>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развитие</w:t>
      </w:r>
      <w:r w:rsidRPr="007C520E">
        <w:rPr>
          <w:rStyle w:val="apple-converted-space"/>
          <w:b/>
          <w:bCs/>
        </w:rPr>
        <w:t> </w:t>
      </w:r>
      <w:r w:rsidRPr="007C520E">
        <w:t>образного и логического мышления, воображения, математической речи, формирование предметных умений и навыков, необходимых для успешного решения учебных и практических задач и продолжения образования;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освоение</w:t>
      </w:r>
      <w:r w:rsidRPr="007C520E">
        <w:rPr>
          <w:rStyle w:val="apple-converted-space"/>
          <w:b/>
          <w:bCs/>
        </w:rPr>
        <w:t> </w:t>
      </w:r>
      <w:r w:rsidRPr="007C520E">
        <w:t>основ математических знаний, формирование первоначальных представлений о математике как части общечеловеческой культуры.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 xml:space="preserve">Начальный курс математики – курс интегрированный: в нём </w:t>
      </w:r>
      <w:proofErr w:type="spellStart"/>
      <w:r w:rsidRPr="007C520E">
        <w:t>объеденены</w:t>
      </w:r>
      <w:proofErr w:type="spellEnd"/>
      <w:r w:rsidRPr="007C520E">
        <w:t xml:space="preserve"> арифметический, алгебраический и геометрический материал.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Концентрическое построение курса, связанное с последовательным расширением области чисел, позволяет соблюсти необходимую постепенность в нарастании трудности учебного материала и создаёт хорошие условия для совершенствования формируемых знаний, умений и навыков.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В федеральном базисном плане на изучение математики во втором классе начальной школы отводится 4 часа в неделю, всего – 136 часов (34 учебные недели).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Основное содержание обучения в программе представлено крупными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Такое построение программы позволяет создавать различные модели курса математики, по-разному распределять учебный материал.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 xml:space="preserve">В результате освоения предметного содержания математики у учащихся формируются общие учебные умения, навыки и способы познавательной деятельности. Школьники учатся выделять признаки и свойства объектов, выявлять изменения, происходящие с объектами, и устанавливать зависимости между ними в процессе измерений, поиска решения текстовых задач, анализа информации, определять с помощью сравнения (сопоставления) характерные признаки математических объектов (чисел, числовых выражений, геометрических фигур, </w:t>
      </w:r>
      <w:r w:rsidRPr="007C520E">
        <w:lastRenderedPageBreak/>
        <w:t>зависимостей, отношений). Учащиеся используют простейшие предметные, знаковые модели, строят и преобразовывают их в соответствии с содержанием задания (задачи).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В процессе изучения математики осуществляется знакомство с математическим языком, формируются речевые умения и навыки: ученики знакомятся с названиями действий, их компонентов и результатов, терминами</w:t>
      </w:r>
      <w:r w:rsidRPr="007C520E">
        <w:rPr>
          <w:rStyle w:val="apple-converted-space"/>
        </w:rPr>
        <w:t> </w:t>
      </w:r>
      <w:r w:rsidRPr="007C520E">
        <w:rPr>
          <w:i/>
          <w:iCs/>
        </w:rPr>
        <w:t>равенство</w:t>
      </w:r>
      <w:r w:rsidRPr="007C520E">
        <w:rPr>
          <w:rStyle w:val="apple-converted-space"/>
        </w:rPr>
        <w:t> </w:t>
      </w:r>
      <w:r w:rsidRPr="007C520E">
        <w:t>и</w:t>
      </w:r>
      <w:r w:rsidRPr="007C520E">
        <w:rPr>
          <w:rStyle w:val="apple-converted-space"/>
        </w:rPr>
        <w:t> </w:t>
      </w:r>
      <w:r w:rsidRPr="007C520E">
        <w:rPr>
          <w:i/>
          <w:iCs/>
        </w:rPr>
        <w:t>неравенство.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Учащиеся усваивают и некоторые элементы математической символики: знаки действий, знаки отношений; они учатся читать и записывать простейшие математические выражения.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В программе предусмотрено ознакомление с некоторыми свойствами арифметических действий и основанными на них приёмами вычислений.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Математическое содержание позволяет развивать и организационные умения: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В процессе обучения математике школьник учится участвовать в совместной деятельности при решении математических задач (распределять поручения для поиска доказательств, выбора рационального способа, поиска и анализа информации), проявлять инициативу и самостоятельность.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  <w:jc w:val="center"/>
      </w:pPr>
      <w:r w:rsidRPr="007C520E">
        <w:rPr>
          <w:b/>
          <w:bCs/>
        </w:rPr>
        <w:t>РЕЗУЛЬТАТЫ ИЗУЧЕНИЯ КУРСА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Личностные результаты: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Целостное восприятие окружающего мира.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Рефлексивная самооценка, умение анализировать свои действия и управлять ими.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 xml:space="preserve">• Навыки сотрудничества </w:t>
      </w:r>
      <w:proofErr w:type="gramStart"/>
      <w:r w:rsidRPr="007C520E">
        <w:t>со</w:t>
      </w:r>
      <w:proofErr w:type="gramEnd"/>
      <w:r w:rsidRPr="007C520E">
        <w:t xml:space="preserve"> взрослыми и сверстниками.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Установка на здоровый образ жизни, наличие мотивации к творческому труду, работе на результат.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proofErr w:type="spellStart"/>
      <w:r w:rsidRPr="007C520E">
        <w:rPr>
          <w:b/>
          <w:bCs/>
        </w:rPr>
        <w:t>Метапредметные</w:t>
      </w:r>
      <w:proofErr w:type="spellEnd"/>
      <w:r w:rsidRPr="007C520E">
        <w:rPr>
          <w:b/>
          <w:bCs/>
        </w:rPr>
        <w:t xml:space="preserve"> результаты: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Способность принимать и сохранять цели и задачи учебной деятельности, находить средства и способы её осуществления.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Овладение способами выполнения заданий творческого и поискового характера.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lastRenderedPageBreak/>
        <w:t>–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передачи информации в соответствии с коммуникативными и познавательными задачами и технологиями учебного предмета, способность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7C520E">
        <w:t>о-</w:t>
      </w:r>
      <w:proofErr w:type="gramEnd"/>
      <w:r w:rsidRPr="007C520E">
        <w:t xml:space="preserve"> и графическим изображением.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Овладение логическими действиями сравнения, анализа,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Готовность слушать собеседника и вести диалог;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Предметные результаты: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–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lastRenderedPageBreak/>
        <w:t>–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  <w:jc w:val="center"/>
      </w:pPr>
      <w:r w:rsidRPr="007C520E">
        <w:rPr>
          <w:b/>
          <w:bCs/>
        </w:rPr>
        <w:t>СОДЕРЖАНИЕ КУРСА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Числа и величины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Счёт предметов. Образование, название и запись чисел от 0 до 100. Десятичные единицы счёта. Разряды и классы. Представление двузначных чисел в виде суммы разрядных слагаемых. Сравнение и упорядочение чисел, знаки сравнения.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Измерение величин. Единицы измерения величин: деньги (рубль, копейка); время (минута, час). Соотношения между единицами измерения однородных величин. Сравнение и упорядочение однородных величин.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Арифметические действия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Переместительное свойство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двузначных чисел. Способы проверки правильности вычислений (обратные действия, взаимосвязь компонентов и результатов действий). Элементы алгебраической пропедевтики. Выражения с одной переменной вида</w:t>
      </w:r>
      <w:r w:rsidRPr="007C520E">
        <w:rPr>
          <w:rStyle w:val="apple-converted-space"/>
        </w:rPr>
        <w:t> </w:t>
      </w:r>
      <w:proofErr w:type="spellStart"/>
      <w:r w:rsidRPr="007C520E">
        <w:rPr>
          <w:i/>
          <w:iCs/>
        </w:rPr>
        <w:t>a</w:t>
      </w:r>
      <w:proofErr w:type="spellEnd"/>
      <w:r w:rsidRPr="007C520E">
        <w:rPr>
          <w:i/>
          <w:iCs/>
        </w:rPr>
        <w:t xml:space="preserve"> ±</w:t>
      </w:r>
      <w:r w:rsidRPr="007C520E">
        <w:rPr>
          <w:rStyle w:val="apple-converted-space"/>
        </w:rPr>
        <w:t> </w:t>
      </w:r>
      <w:r w:rsidRPr="007C520E">
        <w:t>28,8 ∙</w:t>
      </w:r>
      <w:r w:rsidRPr="007C520E">
        <w:rPr>
          <w:rStyle w:val="apple-converted-space"/>
        </w:rPr>
        <w:t> </w:t>
      </w:r>
      <w:proofErr w:type="spellStart"/>
      <w:r w:rsidRPr="007C520E">
        <w:rPr>
          <w:i/>
          <w:iCs/>
        </w:rPr>
        <w:t>b</w:t>
      </w:r>
      <w:proofErr w:type="spellEnd"/>
      <w:r w:rsidRPr="007C520E">
        <w:rPr>
          <w:i/>
          <w:iCs/>
        </w:rPr>
        <w:t xml:space="preserve">, </w:t>
      </w:r>
      <w:proofErr w:type="spellStart"/>
      <w:r w:rsidRPr="007C520E">
        <w:rPr>
          <w:i/>
          <w:iCs/>
        </w:rPr>
        <w:t>c</w:t>
      </w:r>
      <w:proofErr w:type="spellEnd"/>
      <w:proofErr w:type="gramStart"/>
      <w:r w:rsidRPr="007C520E">
        <w:rPr>
          <w:rStyle w:val="apple-converted-space"/>
        </w:rPr>
        <w:t> </w:t>
      </w:r>
      <w:r w:rsidRPr="007C520E">
        <w:t>:</w:t>
      </w:r>
      <w:proofErr w:type="gramEnd"/>
      <w:r w:rsidRPr="007C520E">
        <w:t xml:space="preserve"> 2, вычисление их значений при заданных значениях входящих в них букв.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Работа</w:t>
      </w:r>
      <w:r w:rsidRPr="007C520E">
        <w:rPr>
          <w:rStyle w:val="apple-converted-space"/>
        </w:rPr>
        <w:t> </w:t>
      </w:r>
      <w:r w:rsidRPr="007C520E">
        <w:rPr>
          <w:b/>
          <w:bCs/>
        </w:rPr>
        <w:t>с текстовыми задачами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Задача. Структура задачи. Решение текстовых задач арифметическим способом. Планирование хода решения задач.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…», «меньше на (в) …». Текстовые задачи, содержащие зависимости, характеризующие расчёт стоимости товара (цена, количество, общая стоимость товара). Задачи на определение начала, конца и продолжительности события.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Решение задач разными способами.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Представление текста задачи в виде: рисунка; схематического рисунка; схематического чертежа; краткой записи, таблицы.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Пространственные отношения. Геометрические фигуры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7C520E">
        <w:lastRenderedPageBreak/>
        <w:t>Распознавание и изображение геометрических фигур: точка, линия (прямая, кривая), отрезок, луч, угол, ломаная, многоугольник (треугольник, четырёхугольник, прямоугольник, квадрат).</w:t>
      </w:r>
      <w:proofErr w:type="gramEnd"/>
      <w:r w:rsidRPr="007C520E">
        <w:t xml:space="preserve"> Свойства сторон прямоугольника.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 xml:space="preserve">Виды треугольников по углам: прямоугольный, тупоугольный, </w:t>
      </w:r>
      <w:proofErr w:type="spellStart"/>
      <w:proofErr w:type="gramStart"/>
      <w:r w:rsidRPr="007C520E">
        <w:t>остро-угольный</w:t>
      </w:r>
      <w:proofErr w:type="spellEnd"/>
      <w:proofErr w:type="gramEnd"/>
      <w:r w:rsidRPr="007C520E">
        <w:t>. Виды треугольников по соотношению длин сторон: разносторонний, равнобедренный (равносторонний).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Использование чертёжных инструментов (линейка, угольник) для выполнения построений.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Геометрические формы в окружающем мире. Распознавание и называние геометрических тел: куб, пирамида, шар.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Геометрические величины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Геометрические величины и их измерение. Длина. Единицы длины (миллиметр, 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  <w:jc w:val="center"/>
      </w:pPr>
      <w:r w:rsidRPr="007C520E">
        <w:rPr>
          <w:b/>
          <w:bCs/>
        </w:rPr>
        <w:t>Основные требования к знаниям, умениям</w:t>
      </w:r>
      <w:r w:rsidRPr="007C520E">
        <w:rPr>
          <w:b/>
          <w:bCs/>
        </w:rPr>
        <w:br/>
        <w:t xml:space="preserve">и навыкам </w:t>
      </w:r>
      <w:proofErr w:type="gramStart"/>
      <w:r w:rsidRPr="007C520E">
        <w:rPr>
          <w:b/>
          <w:bCs/>
        </w:rPr>
        <w:t>обучающихся</w:t>
      </w:r>
      <w:proofErr w:type="gramEnd"/>
      <w:r w:rsidRPr="007C520E">
        <w:rPr>
          <w:b/>
          <w:bCs/>
        </w:rPr>
        <w:t xml:space="preserve"> к концу 2 класса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  <w:i/>
          <w:iCs/>
        </w:rPr>
        <w:t>Учащиеся должны знать: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названия и последовательность чисел от 1 до 100;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названия компонентов и результатов сложения и вычитания;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правила о порядке выполнения действий в числовых выражениях в 2 действия, содержащих сложение и вычитание (со скобками и без них);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названия и обозначения действий умножения и деления.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Таблицу сложения однозначных чисел и соответствующие случаи вычитания учащиеся должны усвоить на уровне автоматизированного навыка.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  <w:i/>
          <w:iCs/>
        </w:rPr>
        <w:t>Учащиеся должны уметь: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читать, записывать и сравнивать числа в пределах 100;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 xml:space="preserve">находить сумму и разность чисел в пределах 100: в более легких случаях устно, </w:t>
      </w:r>
      <w:proofErr w:type="gramStart"/>
      <w:r w:rsidRPr="007C520E">
        <w:t>в</w:t>
      </w:r>
      <w:proofErr w:type="gramEnd"/>
      <w:r w:rsidRPr="007C520E">
        <w:t xml:space="preserve"> более сложных – письменно;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находить значения числовых выражений в 2 действия, содержащих сложение и вычитание (со скобками и без них);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решать задачи в 1–2 действия на сложение и вычитание и задачи в одно действие, раскрывающие конкретный смысл умножения и деления;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lastRenderedPageBreak/>
        <w:t>чертить отрезок заданной длины и измерять длину данного отрезка;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находить длину ломаной, состоящей из 3–4 звеньев, и периметр многоугольника (треугольника, четырехугольника).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  <w:jc w:val="center"/>
      </w:pPr>
      <w:r w:rsidRPr="007C520E">
        <w:rPr>
          <w:b/>
          <w:bCs/>
        </w:rPr>
        <w:t>Учебно-методическое обеспечение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Печатные пособия: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1.</w:t>
      </w:r>
      <w:r w:rsidRPr="007C520E">
        <w:rPr>
          <w:rStyle w:val="apple-converted-space"/>
        </w:rPr>
        <w:t> </w:t>
      </w:r>
      <w:r w:rsidRPr="007C520E">
        <w:rPr>
          <w:i/>
          <w:iCs/>
        </w:rPr>
        <w:t>Моро, М. И.</w:t>
      </w:r>
      <w:r w:rsidRPr="007C520E">
        <w:rPr>
          <w:rStyle w:val="apple-converted-space"/>
          <w:i/>
          <w:iCs/>
        </w:rPr>
        <w:t> </w:t>
      </w:r>
      <w:r w:rsidRPr="007C520E">
        <w:t>Математика</w:t>
      </w:r>
      <w:proofErr w:type="gramStart"/>
      <w:r w:rsidRPr="007C520E">
        <w:t xml:space="preserve"> :</w:t>
      </w:r>
      <w:proofErr w:type="gramEnd"/>
      <w:r w:rsidRPr="007C520E">
        <w:t xml:space="preserve"> учебник : 2 класс : в 2 ч. / М. И. Моро [и др.]. – М.</w:t>
      </w:r>
      <w:proofErr w:type="gramStart"/>
      <w:r w:rsidRPr="007C520E">
        <w:t xml:space="preserve"> :</w:t>
      </w:r>
      <w:proofErr w:type="gramEnd"/>
      <w:r w:rsidRPr="007C520E">
        <w:t xml:space="preserve"> Просвещение, 2012.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2.</w:t>
      </w:r>
      <w:r w:rsidRPr="007C520E">
        <w:rPr>
          <w:rStyle w:val="apple-converted-space"/>
        </w:rPr>
        <w:t> </w:t>
      </w:r>
      <w:r w:rsidRPr="007C520E">
        <w:rPr>
          <w:i/>
          <w:iCs/>
        </w:rPr>
        <w:t>Моро, М. И.</w:t>
      </w:r>
      <w:r w:rsidRPr="007C520E">
        <w:rPr>
          <w:rStyle w:val="apple-converted-space"/>
          <w:i/>
          <w:iCs/>
        </w:rPr>
        <w:t> </w:t>
      </w:r>
      <w:r w:rsidRPr="007C520E">
        <w:t>Математика</w:t>
      </w:r>
      <w:proofErr w:type="gramStart"/>
      <w:r w:rsidRPr="007C520E">
        <w:t xml:space="preserve"> :</w:t>
      </w:r>
      <w:proofErr w:type="gramEnd"/>
      <w:r w:rsidRPr="007C520E">
        <w:t xml:space="preserve"> рабочая тетрадь : 2 класс: в 2 ч. / М. И. Моро, С. И. Волкова. – М.</w:t>
      </w:r>
      <w:proofErr w:type="gramStart"/>
      <w:r w:rsidRPr="007C520E">
        <w:t xml:space="preserve"> :</w:t>
      </w:r>
      <w:proofErr w:type="gramEnd"/>
      <w:r w:rsidRPr="007C520E">
        <w:t xml:space="preserve"> Просвещение, 2012.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3.</w:t>
      </w:r>
      <w:r w:rsidRPr="007C520E">
        <w:rPr>
          <w:rStyle w:val="apple-converted-space"/>
        </w:rPr>
        <w:t> </w:t>
      </w:r>
      <w:r w:rsidRPr="007C520E">
        <w:rPr>
          <w:i/>
          <w:iCs/>
        </w:rPr>
        <w:t>Волкова, С. И.</w:t>
      </w:r>
      <w:r w:rsidRPr="007C520E">
        <w:rPr>
          <w:rStyle w:val="apple-converted-space"/>
          <w:i/>
          <w:iCs/>
        </w:rPr>
        <w:t> </w:t>
      </w:r>
      <w:r w:rsidRPr="007C520E">
        <w:t>Проверочные работы к учебнику «Математика. 2 класс» / С. И. Волкова.</w:t>
      </w:r>
      <w:r w:rsidRPr="007C520E">
        <w:rPr>
          <w:rStyle w:val="apple-converted-space"/>
          <w:b/>
          <w:bCs/>
        </w:rPr>
        <w:t> </w:t>
      </w:r>
      <w:r w:rsidRPr="007C520E">
        <w:rPr>
          <w:b/>
          <w:bCs/>
        </w:rPr>
        <w:t>–</w:t>
      </w:r>
      <w:r w:rsidRPr="007C520E">
        <w:rPr>
          <w:rStyle w:val="apple-converted-space"/>
          <w:b/>
          <w:bCs/>
        </w:rPr>
        <w:t> </w:t>
      </w:r>
      <w:r w:rsidRPr="007C520E">
        <w:t>М.</w:t>
      </w:r>
      <w:proofErr w:type="gramStart"/>
      <w:r w:rsidRPr="007C520E">
        <w:t xml:space="preserve"> :</w:t>
      </w:r>
      <w:proofErr w:type="gramEnd"/>
      <w:r w:rsidRPr="007C520E">
        <w:t xml:space="preserve"> Просвещение, 2013.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Информационно-коммуникативные средства: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Электронное приложение к учебнику «Математика. 2 класс» М. И. Моро и др. (CD).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3. Наглядные пособия: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Наборы предметных картинок.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Наборы счётных палочек.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rPr>
          <w:b/>
          <w:bCs/>
        </w:rPr>
        <w:t>4. Материально-технические средства: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 xml:space="preserve">• Классная доска с набором приспособлений для крепления таблиц, </w:t>
      </w:r>
      <w:proofErr w:type="spellStart"/>
      <w:r w:rsidRPr="007C520E">
        <w:t>постеров</w:t>
      </w:r>
      <w:proofErr w:type="spellEnd"/>
      <w:r w:rsidRPr="007C520E">
        <w:t>, картинок.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Компьютерная техника.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t>• Интерактивная доска.</w:t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/>
      </w:pPr>
      <w:r w:rsidRPr="007C520E">
        <w:br/>
      </w:r>
    </w:p>
    <w:p w:rsidR="00EA3749" w:rsidRPr="007C520E" w:rsidRDefault="00EA3749" w:rsidP="00EA3749">
      <w:pPr>
        <w:pStyle w:val="a3"/>
        <w:shd w:val="clear" w:color="auto" w:fill="FFFFFF"/>
        <w:spacing w:before="0" w:beforeAutospacing="0" w:after="150" w:afterAutospacing="0" w:line="300" w:lineRule="atLeast"/>
        <w:jc w:val="center"/>
      </w:pPr>
    </w:p>
    <w:p w:rsidR="00D97197" w:rsidRPr="007C520E" w:rsidRDefault="00D97197">
      <w:pPr>
        <w:rPr>
          <w:rFonts w:ascii="Times New Roman" w:hAnsi="Times New Roman" w:cs="Times New Roman"/>
          <w:sz w:val="24"/>
          <w:szCs w:val="24"/>
        </w:rPr>
      </w:pPr>
    </w:p>
    <w:sectPr w:rsidR="00D97197" w:rsidRPr="007C520E" w:rsidSect="00EA37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3749"/>
    <w:rsid w:val="007C520E"/>
    <w:rsid w:val="009370C2"/>
    <w:rsid w:val="00D97197"/>
    <w:rsid w:val="00EA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3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3749"/>
  </w:style>
  <w:style w:type="paragraph" w:styleId="a4">
    <w:name w:val="Balloon Text"/>
    <w:basedOn w:val="a"/>
    <w:link w:val="a5"/>
    <w:uiPriority w:val="99"/>
    <w:semiHidden/>
    <w:unhideWhenUsed/>
    <w:rsid w:val="00EA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1315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97560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48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73648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2719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2F00E-4EA2-4815-B01A-61F6F3B6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1818</Words>
  <Characters>10365</Characters>
  <Application>Microsoft Office Word</Application>
  <DocSecurity>0</DocSecurity>
  <Lines>86</Lines>
  <Paragraphs>24</Paragraphs>
  <ScaleCrop>false</ScaleCrop>
  <Company>RePack by SPecialiST</Company>
  <LinksUpToDate>false</LinksUpToDate>
  <CharactersWithSpaces>12159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Анна Лыскович</cp:lastModifiedBy>
  <cp:revision>2</cp:revision>
  <cp:lastPrinted>2017-06-26T11:22:00Z</cp:lastPrinted>
  <dcterms:created xsi:type="dcterms:W3CDTF">2018-03-09T11:31:00Z</dcterms:created>
  <dcterms:modified xsi:type="dcterms:W3CDTF">2018-03-09T11:31:00Z</dcterms:modified>
</cp:coreProperties>
</file>